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hint="eastAsia" w:ascii="宋体" w:hAnsi="宋体" w:eastAsia="宋体" w:cs="宋体"/>
          <w:b/>
          <w:bCs/>
          <w:sz w:val="30"/>
          <w:szCs w:val="30"/>
          <w:lang w:eastAsia="zh-CN"/>
        </w:rPr>
      </w:pPr>
      <w:r>
        <w:rPr>
          <w:rFonts w:hint="eastAsia" w:ascii="宋体" w:hAnsi="宋体" w:eastAsia="宋体" w:cs="宋体"/>
          <w:b/>
          <w:bCs/>
          <w:sz w:val="30"/>
          <w:szCs w:val="30"/>
          <w:lang w:eastAsia="zh-CN"/>
        </w:rPr>
        <w:t>附件</w:t>
      </w:r>
      <w:r>
        <w:rPr>
          <w:rFonts w:hint="eastAsia" w:ascii="宋体" w:hAnsi="宋体" w:eastAsia="宋体" w:cs="宋体"/>
          <w:b/>
          <w:bCs/>
          <w:sz w:val="30"/>
          <w:szCs w:val="30"/>
          <w:lang w:val="en-US" w:eastAsia="zh-CN"/>
        </w:rPr>
        <w:t>1</w:t>
      </w:r>
    </w:p>
    <w:p>
      <w:pPr>
        <w:spacing w:line="360" w:lineRule="auto"/>
        <w:jc w:val="left"/>
        <w:rPr>
          <w:rFonts w:hint="eastAsia" w:ascii="仿宋" w:hAnsi="仿宋" w:eastAsia="仿宋" w:cs="仿宋"/>
          <w:b/>
          <w:bCs/>
          <w:sz w:val="32"/>
          <w:szCs w:val="32"/>
          <w:lang w:eastAsia="zh-CN"/>
        </w:rPr>
      </w:pPr>
      <w:r>
        <w:rPr>
          <w:rFonts w:hint="eastAsia" w:ascii="仿宋" w:hAnsi="仿宋" w:eastAsia="仿宋" w:cs="仿宋"/>
          <w:b/>
          <w:bCs/>
          <w:sz w:val="32"/>
          <w:szCs w:val="32"/>
        </w:rPr>
        <w:t>万和众智财税金融大数据服务平台</w:t>
      </w:r>
      <w:r>
        <w:rPr>
          <w:rFonts w:hint="eastAsia" w:ascii="仿宋" w:hAnsi="仿宋" w:eastAsia="仿宋" w:cs="仿宋"/>
          <w:b/>
          <w:bCs/>
          <w:sz w:val="32"/>
          <w:szCs w:val="32"/>
          <w:lang w:eastAsia="zh-CN"/>
        </w:rPr>
        <w:t>及云产品概况</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万和众智通过共享模式，开放式聚合全国财务、税务、金融、管理等领域优秀人才及服务机构成为平台服务商，为中小微企业提供全生命周期的线上线下管家式服务，打破专业服务机构传统壁垒，实现“跨界经营、跨区合作，数据赋能、助力发展”。</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众智云擎是一款税法智能实时查询工具，能够帮助打通减税降费政策落地的“最后一公里”，最大限度帮助各行各业、各种类型企业享受我国税收优惠政策。</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小智嗖嗖是一款政府扶持资金机器人，能够帮助企业最大限度享受政府补贴资金。</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其中，</w:t>
      </w:r>
      <w:r>
        <w:rPr>
          <w:rFonts w:hint="eastAsia" w:ascii="仿宋" w:hAnsi="仿宋" w:eastAsia="仿宋" w:cs="仿宋"/>
          <w:spacing w:val="15"/>
          <w:kern w:val="0"/>
          <w:sz w:val="32"/>
          <w:szCs w:val="32"/>
          <w:lang w:val="en-US" w:eastAsia="zh-CN" w:bidi="ar"/>
        </w:rPr>
        <w:t>众智云擎经</w:t>
      </w:r>
      <w:r>
        <w:rPr>
          <w:rFonts w:hint="eastAsia" w:ascii="仿宋" w:hAnsi="仿宋" w:eastAsia="仿宋" w:cs="仿宋"/>
          <w:sz w:val="32"/>
          <w:szCs w:val="32"/>
          <w:lang w:eastAsia="zh-CN"/>
        </w:rPr>
        <w:t>国家税务总局四川省税务局纳税服务中心多次体验后予以高度评价，并于</w:t>
      </w:r>
      <w:r>
        <w:rPr>
          <w:rFonts w:hint="eastAsia" w:ascii="仿宋" w:hAnsi="仿宋" w:eastAsia="仿宋" w:cs="仿宋"/>
          <w:sz w:val="32"/>
          <w:szCs w:val="32"/>
          <w:lang w:val="en-US" w:eastAsia="zh-CN"/>
        </w:rPr>
        <w:t>今年8月</w:t>
      </w:r>
      <w:r>
        <w:rPr>
          <w:rFonts w:hint="eastAsia" w:ascii="仿宋" w:hAnsi="仿宋" w:eastAsia="仿宋" w:cs="仿宋"/>
          <w:sz w:val="32"/>
          <w:szCs w:val="32"/>
          <w:lang w:eastAsia="zh-CN"/>
        </w:rPr>
        <w:t>以《关于在全省</w:t>
      </w:r>
      <w:r>
        <w:rPr>
          <w:rFonts w:hint="eastAsia" w:ascii="仿宋" w:hAnsi="仿宋" w:eastAsia="仿宋" w:cs="仿宋"/>
          <w:sz w:val="32"/>
          <w:szCs w:val="32"/>
          <w:lang w:val="en-US" w:eastAsia="zh-CN"/>
        </w:rPr>
        <w:t>12366坐席推广使用“众智云擎”税法查询及应用工作系统的通知</w:t>
      </w:r>
      <w:r>
        <w:rPr>
          <w:rFonts w:hint="eastAsia" w:ascii="仿宋" w:hAnsi="仿宋" w:eastAsia="仿宋" w:cs="仿宋"/>
          <w:sz w:val="32"/>
          <w:szCs w:val="32"/>
          <w:lang w:eastAsia="zh-CN"/>
        </w:rPr>
        <w:t>》（川税</w:t>
      </w:r>
      <w:r>
        <w:rPr>
          <w:rFonts w:hint="eastAsia" w:ascii="仿宋" w:hAnsi="仿宋" w:eastAsia="仿宋" w:cs="仿宋"/>
          <w:sz w:val="32"/>
          <w:szCs w:val="32"/>
          <w:lang w:val="en-US" w:eastAsia="zh-CN"/>
        </w:rPr>
        <w:t>纳服便函〔2020〕53号）向全省市州纳税服务中心推广使用。</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2020年10月22日，四川万和润沣财税服务集团成功举办了</w:t>
      </w:r>
      <w:r>
        <w:rPr>
          <w:rFonts w:hint="eastAsia" w:ascii="仿宋" w:hAnsi="仿宋" w:eastAsia="仿宋" w:cs="仿宋"/>
          <w:sz w:val="32"/>
          <w:szCs w:val="32"/>
        </w:rPr>
        <w:t>“税收服务数字化发展峰会暨万和众智财税金融大数据服务平台战略发布会”</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发布了万和众智平台“共建、共享、共赢”的发展模式和发展战略，同时发布了众智云擎、小智嗖嗖两款云产品，获得了与会财税服务行业、政府相关部门及社会各界的广泛认可和持续关注</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是我省乃至全国税务师行业高质量发展的一项重要创新成果。</w:t>
      </w:r>
    </w:p>
    <w:p>
      <w:pPr>
        <w:spacing w:line="360" w:lineRule="auto"/>
        <w:ind w:firstLine="600" w:firstLineChars="200"/>
        <w:rPr>
          <w:rFonts w:hint="eastAsia" w:ascii="仿宋" w:hAnsi="仿宋" w:eastAsia="仿宋" w:cs="仿宋"/>
          <w:sz w:val="30"/>
          <w:szCs w:val="30"/>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7D6931"/>
    <w:rsid w:val="727D6931"/>
    <w:rsid w:val="7E1D48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2020-11-03T02:11:00Z</dcterms:created>
  <dc:creator>Administrator</dc:creator>
  <cp:lastModifiedBy>Afra</cp:lastModifiedBy>
  <dcterms:modified xsi:type="dcterms:W3CDTF">2020-11-03T08:02:26Z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